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E16A" w14:textId="5C89A2B7" w:rsidR="00D93B18" w:rsidRDefault="00DC1CC8">
      <w:pPr>
        <w:pStyle w:val="Heading1"/>
      </w:pPr>
      <w:r>
        <w:t>Comprehensive Statistical Analysis Report</w:t>
      </w:r>
      <w:r>
        <w:br/>
        <w:t>Child Protection and Safeguarding Survey</w:t>
      </w:r>
      <w:r w:rsidR="00A84109">
        <w:t xml:space="preserve"> by </w:t>
      </w:r>
      <w:proofErr w:type="spellStart"/>
      <w:r w:rsidR="00CD7A9C">
        <w:t>Greenspring</w:t>
      </w:r>
      <w:proofErr w:type="spellEnd"/>
      <w:r w:rsidR="00CD7A9C">
        <w:t xml:space="preserve"> Social Impact Academy</w:t>
      </w:r>
      <w:r w:rsidR="00E565E1">
        <w:t xml:space="preserve"> by July 2026.</w:t>
      </w:r>
    </w:p>
    <w:p w14:paraId="50397048" w14:textId="77777777" w:rsidR="00D93B18" w:rsidRDefault="00DC1CC8">
      <w:pPr>
        <w:pStyle w:val="Heading2"/>
      </w:pPr>
      <w:r>
        <w:t>Executive Summary</w:t>
      </w:r>
    </w:p>
    <w:p w14:paraId="46954CA7" w14:textId="77777777" w:rsidR="00D93B18" w:rsidRDefault="00DC1CC8">
      <w:r>
        <w:t>This report presents an analysis of responses from 85 participants to assess knowledge and awareness of Child Protection and Safeguarding among teachers, parents, staff, and community members. The findings reveal significant knowledge gaps that justify the need for continuous education and training.</w:t>
      </w:r>
    </w:p>
    <w:p w14:paraId="68AA7BFB" w14:textId="77777777" w:rsidR="00D93B18" w:rsidRDefault="00DC1CC8">
      <w:pPr>
        <w:pStyle w:val="Heading2"/>
      </w:pPr>
      <w:r>
        <w:t>Introduction</w:t>
      </w:r>
    </w:p>
    <w:p w14:paraId="6F6339CD" w14:textId="77777777" w:rsidR="00D93B18" w:rsidRDefault="00DC1CC8">
      <w:r>
        <w:t>Child Protection and Safeguarding are essential for creating safe environments for children. This survey examined stakeholders' awareness of safeguarding policies, reporting procedures, and the role of the Designated Safeguarding Officer (DSO).</w:t>
      </w:r>
    </w:p>
    <w:p w14:paraId="4CAD63B6" w14:textId="77777777" w:rsidR="00D93B18" w:rsidRDefault="00DC1CC8">
      <w:pPr>
        <w:pStyle w:val="Heading2"/>
      </w:pPr>
      <w:r>
        <w:t>Methodology</w:t>
      </w:r>
    </w:p>
    <w:p w14:paraId="32D708B9" w14:textId="77777777" w:rsidR="00D93B18" w:rsidRDefault="00DC1CC8">
      <w:r>
        <w:t>A structured questionnaire was administered to 85 respondents comprising teachers, parents, staff, and community members. Descriptive statistics (frequencies and percentages) were used to analyse the data.</w:t>
      </w:r>
    </w:p>
    <w:p w14:paraId="7E765F3F" w14:textId="77777777" w:rsidR="00D93B18" w:rsidRDefault="00DC1CC8">
      <w:pPr>
        <w:pStyle w:val="Heading2"/>
      </w:pPr>
      <w:r>
        <w:t>Findings</w:t>
      </w:r>
    </w:p>
    <w:tbl>
      <w:tblPr>
        <w:tblStyle w:val="TableGrid"/>
        <w:tblW w:w="0" w:type="auto"/>
        <w:tblLook w:val="04A0" w:firstRow="1" w:lastRow="0" w:firstColumn="1" w:lastColumn="0" w:noHBand="0" w:noVBand="1"/>
      </w:tblPr>
      <w:tblGrid>
        <w:gridCol w:w="2880"/>
        <w:gridCol w:w="2880"/>
        <w:gridCol w:w="2880"/>
      </w:tblGrid>
      <w:tr w:rsidR="00D93B18" w14:paraId="653EE37C" w14:textId="77777777">
        <w:tc>
          <w:tcPr>
            <w:tcW w:w="2880" w:type="dxa"/>
          </w:tcPr>
          <w:p w14:paraId="1E30DD03" w14:textId="77777777" w:rsidR="00D93B18" w:rsidRDefault="00DC1CC8">
            <w:r>
              <w:t>Indicator</w:t>
            </w:r>
          </w:p>
        </w:tc>
        <w:tc>
          <w:tcPr>
            <w:tcW w:w="2880" w:type="dxa"/>
          </w:tcPr>
          <w:p w14:paraId="539B8FEF" w14:textId="77777777" w:rsidR="00D93B18" w:rsidRDefault="00DC1CC8">
            <w:r>
              <w:t>Result</w:t>
            </w:r>
          </w:p>
        </w:tc>
        <w:tc>
          <w:tcPr>
            <w:tcW w:w="2880" w:type="dxa"/>
          </w:tcPr>
          <w:p w14:paraId="11EDA77B" w14:textId="77777777" w:rsidR="00D93B18" w:rsidRDefault="00DC1CC8">
            <w:r>
              <w:t>Interpretation</w:t>
            </w:r>
          </w:p>
        </w:tc>
      </w:tr>
      <w:tr w:rsidR="00D93B18" w14:paraId="56000021" w14:textId="77777777">
        <w:tc>
          <w:tcPr>
            <w:tcW w:w="2880" w:type="dxa"/>
          </w:tcPr>
          <w:p w14:paraId="38AA0907" w14:textId="77777777" w:rsidR="00D93B18" w:rsidRDefault="00DC1CC8">
            <w:r>
              <w:t>Awareness of safeguarding policies</w:t>
            </w:r>
          </w:p>
        </w:tc>
        <w:tc>
          <w:tcPr>
            <w:tcW w:w="2880" w:type="dxa"/>
          </w:tcPr>
          <w:p w14:paraId="6E292A7B" w14:textId="77777777" w:rsidR="00D93B18" w:rsidRDefault="00DC1CC8">
            <w:r>
              <w:t>48.2% very aware; 23.5% somewhat aware; 28.3% limited/not aware</w:t>
            </w:r>
          </w:p>
        </w:tc>
        <w:tc>
          <w:tcPr>
            <w:tcW w:w="2880" w:type="dxa"/>
          </w:tcPr>
          <w:p w14:paraId="3C4FA1D3" w14:textId="77777777" w:rsidR="00D93B18" w:rsidRDefault="00DC1CC8">
            <w:r>
              <w:t>Nearly one in three respondents requires additional knowledge.</w:t>
            </w:r>
          </w:p>
        </w:tc>
      </w:tr>
      <w:tr w:rsidR="00D93B18" w14:paraId="3E08E2F6" w14:textId="77777777">
        <w:tc>
          <w:tcPr>
            <w:tcW w:w="2880" w:type="dxa"/>
          </w:tcPr>
          <w:p w14:paraId="5911E214" w14:textId="77777777" w:rsidR="00D93B18" w:rsidRDefault="00DC1CC8">
            <w:r>
              <w:t>Knowledge of Designated Safeguarding Officer</w:t>
            </w:r>
          </w:p>
        </w:tc>
        <w:tc>
          <w:tcPr>
            <w:tcW w:w="2880" w:type="dxa"/>
          </w:tcPr>
          <w:p w14:paraId="1E1B0F48" w14:textId="77777777" w:rsidR="00D93B18" w:rsidRDefault="00DC1CC8">
            <w:r>
              <w:t>37.6% Yes; 62.4% No</w:t>
            </w:r>
          </w:p>
        </w:tc>
        <w:tc>
          <w:tcPr>
            <w:tcW w:w="2880" w:type="dxa"/>
          </w:tcPr>
          <w:p w14:paraId="0F25F3DB" w14:textId="77777777" w:rsidR="00D93B18" w:rsidRDefault="00DC1CC8">
            <w:r>
              <w:t>Most respondents do not know who to report concerns to.</w:t>
            </w:r>
          </w:p>
        </w:tc>
      </w:tr>
      <w:tr w:rsidR="00D93B18" w14:paraId="197ECFD5" w14:textId="77777777">
        <w:tc>
          <w:tcPr>
            <w:tcW w:w="2880" w:type="dxa"/>
          </w:tcPr>
          <w:p w14:paraId="75F7DF5D" w14:textId="77777777" w:rsidR="00D93B18" w:rsidRDefault="00DC1CC8">
            <w:r>
              <w:t>Knowledge of reporting procedure</w:t>
            </w:r>
          </w:p>
        </w:tc>
        <w:tc>
          <w:tcPr>
            <w:tcW w:w="2880" w:type="dxa"/>
          </w:tcPr>
          <w:p w14:paraId="4140F77C" w14:textId="77777777" w:rsidR="00D93B18" w:rsidRDefault="00DC1CC8">
            <w:r>
              <w:t>87.1% Yes; 12.9% No</w:t>
            </w:r>
          </w:p>
        </w:tc>
        <w:tc>
          <w:tcPr>
            <w:tcW w:w="2880" w:type="dxa"/>
          </w:tcPr>
          <w:p w14:paraId="74631DE5" w14:textId="77777777" w:rsidR="00D93B18" w:rsidRDefault="00DC1CC8">
            <w:r>
              <w:t>Confidence exists but may not reflect correct reporting channels.</w:t>
            </w:r>
          </w:p>
        </w:tc>
      </w:tr>
    </w:tbl>
    <w:p w14:paraId="30F7D899" w14:textId="77777777" w:rsidR="00D93B18" w:rsidRDefault="00DC1CC8">
      <w:pPr>
        <w:pStyle w:val="Heading2"/>
      </w:pPr>
      <w:r>
        <w:t>Discussion</w:t>
      </w:r>
    </w:p>
    <w:p w14:paraId="2F3D4498" w14:textId="77777777" w:rsidR="00D93B18" w:rsidRDefault="00DC1CC8">
      <w:r>
        <w:t xml:space="preserve">The results indicate that although respondents generally appreciate the importance of safeguarding, awareness is not comprehensive. The inability of 62.4% of respondents to identify the Designated Safeguarding Officer represents a major weakness in the safeguarding system. Furthermore, 28.3% reported limited awareness of safeguarding policies, suggesting that existing awareness programmes have not reached all stakeholders effectively. Open-ended responses consistently requested more awareness, orientation, </w:t>
      </w:r>
      <w:r>
        <w:t>sensitisation, and practical training.</w:t>
      </w:r>
    </w:p>
    <w:p w14:paraId="5C7D3AFB" w14:textId="77777777" w:rsidR="00D93B18" w:rsidRDefault="00DC1CC8">
      <w:pPr>
        <w:pStyle w:val="Heading2"/>
      </w:pPr>
      <w:r>
        <w:lastRenderedPageBreak/>
        <w:t>Recommendations</w:t>
      </w:r>
    </w:p>
    <w:p w14:paraId="4B4C9F20" w14:textId="77777777" w:rsidR="00D93B18" w:rsidRDefault="00DC1CC8">
      <w:pPr>
        <w:pStyle w:val="ListBullet"/>
      </w:pPr>
      <w:r>
        <w:t>Provide regular Child Protection and Safeguarding training for teachers, parents and community members.</w:t>
      </w:r>
    </w:p>
    <w:p w14:paraId="558176B3" w14:textId="77777777" w:rsidR="00D93B18" w:rsidRDefault="00DC1CC8">
      <w:pPr>
        <w:pStyle w:val="ListBullet"/>
      </w:pPr>
      <w:r>
        <w:t>Conduct periodic awareness campaigns and refresher workshops.</w:t>
      </w:r>
    </w:p>
    <w:p w14:paraId="62B39654" w14:textId="77777777" w:rsidR="00D93B18" w:rsidRDefault="00DC1CC8">
      <w:pPr>
        <w:pStyle w:val="ListBullet"/>
      </w:pPr>
      <w:r>
        <w:t>Publicise the identity and contact details of the Designated Safeguarding Officer.</w:t>
      </w:r>
    </w:p>
    <w:p w14:paraId="1E9B0489" w14:textId="77777777" w:rsidR="00D93B18" w:rsidRDefault="00DC1CC8">
      <w:pPr>
        <w:pStyle w:val="ListBullet"/>
      </w:pPr>
      <w:r>
        <w:t>Develop simple reporting guidelines and display them prominently.</w:t>
      </w:r>
    </w:p>
    <w:p w14:paraId="3C09C473" w14:textId="77777777" w:rsidR="00D93B18" w:rsidRDefault="00DC1CC8">
      <w:pPr>
        <w:pStyle w:val="ListBullet"/>
      </w:pPr>
      <w:r>
        <w:t>Monitor and evaluate safeguarding knowledge through periodic assessments.</w:t>
      </w:r>
    </w:p>
    <w:p w14:paraId="5DC250F5" w14:textId="77777777" w:rsidR="00D93B18" w:rsidRDefault="00DC1CC8">
      <w:pPr>
        <w:pStyle w:val="Heading2"/>
      </w:pPr>
      <w:r>
        <w:t>Conclusion</w:t>
      </w:r>
    </w:p>
    <w:p w14:paraId="02A8B767" w14:textId="77777777" w:rsidR="00D93B18" w:rsidRDefault="00DC1CC8">
      <w:r>
        <w:t>The statistical evidence demonstrates a clear need for increased Child Protection and Safeguarding education. Significant gaps in policy awareness and knowledge of reporting structures support the implementation of continuous capacity-building programmes for teachers, parents, and community members.</w:t>
      </w:r>
    </w:p>
    <w:sectPr w:rsidR="00D93B1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413592">
    <w:abstractNumId w:val="8"/>
  </w:num>
  <w:num w:numId="2" w16cid:durableId="1909458654">
    <w:abstractNumId w:val="6"/>
  </w:num>
  <w:num w:numId="3" w16cid:durableId="1800762921">
    <w:abstractNumId w:val="5"/>
  </w:num>
  <w:num w:numId="4" w16cid:durableId="1769734922">
    <w:abstractNumId w:val="4"/>
  </w:num>
  <w:num w:numId="5" w16cid:durableId="1824655939">
    <w:abstractNumId w:val="7"/>
  </w:num>
  <w:num w:numId="6" w16cid:durableId="1648128144">
    <w:abstractNumId w:val="3"/>
  </w:num>
  <w:num w:numId="7" w16cid:durableId="666860739">
    <w:abstractNumId w:val="2"/>
  </w:num>
  <w:num w:numId="8" w16cid:durableId="1006397637">
    <w:abstractNumId w:val="1"/>
  </w:num>
  <w:num w:numId="9" w16cid:durableId="1437867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6A77"/>
    <w:rsid w:val="0015074B"/>
    <w:rsid w:val="0029639D"/>
    <w:rsid w:val="00326F90"/>
    <w:rsid w:val="00A84109"/>
    <w:rsid w:val="00AA1D8D"/>
    <w:rsid w:val="00B47730"/>
    <w:rsid w:val="00CB0664"/>
    <w:rsid w:val="00CD7A9C"/>
    <w:rsid w:val="00D93B18"/>
    <w:rsid w:val="00DC1CC8"/>
    <w:rsid w:val="00E565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463968"/>
  <w14:defaultImageDpi w14:val="300"/>
  <w15:docId w15:val="{299C86EE-7B15-954A-86D7-5128D42E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Iquo Dawodu</cp:lastModifiedBy>
  <cp:revision>2</cp:revision>
  <dcterms:created xsi:type="dcterms:W3CDTF">2026-07-09T13:34:00Z</dcterms:created>
  <dcterms:modified xsi:type="dcterms:W3CDTF">2026-07-09T13:34:00Z</dcterms:modified>
  <cp:category/>
</cp:coreProperties>
</file>